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54e52" w14:textId="31d54e52">
      <w:pPr>
        <w:spacing w:after="0"/>
        <w:ind w:left="0"/>
        <w:jc w:val="left"/>
        <w15:collapsed w:val="false"/>
      </w:pPr>
      <w:bookmarkStart w:name="mainreport" w:id="0"/>
    </w:p>
    <w:tbl>
      <w:tblPr>
        <w:tblW w:w="0" w:type="auto"/>
        <w:tblCellSpacing w:w="1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58"/>
      </w:tblGrid>
      <w:tr>
        <w:trPr>
          <w:trHeight w:val="330" w:hRule="atLeast"/>
        </w:trPr>
        <w:tc>
          <w:tcPr>
            <w:tcW w:w="3658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666666"/>
                <w:sz w:val="24"/>
              </w:rPr>
              <w:t>Community Ticket - 2262</w:t>
            </w:r>
          </w:p>
        </w:tc>
      </w:tr>
      <w:tr>
        <w:trPr>
          <w:trHeight w:val="300" w:hRule="atLeast"/>
        </w:trPr>
        <w:tc>
          <w:tcPr>
            <w:tcW w:w="3658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939393"/>
                <w:sz w:val="21"/>
              </w:rPr>
              <w:t>Dor &amp; Tal</w:t>
            </w:r>
          </w:p>
        </w:tc>
      </w:tr>
    </w:tbl>
    <w:tbl>
      <w:tblPr>
        <w:tblW w:w="0" w:type="auto"/>
        <w:tblCellSpacing w:w="1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62"/>
        <w:gridCol w:w="2206"/>
      </w:tblGrid>
      <w:tr>
        <w:trPr>
          <w:trHeight w:val="420" w:hRule="atLeast"/>
        </w:trPr>
        <w:tc>
          <w:tcPr>
            <w:tcW w:w="0" w:type="auto"/>
            <w:gridSpan w:val="2"/>
            <w:tcBorders/>
            <w:shd w:fill="009e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b w:val="false"/>
                <w:i w:val="false"/>
                <w:color w:val="ffffff"/>
                <w:sz w:val="21"/>
              </w:rPr>
              <w:t>Not for Re-Sale Licence</w:t>
            </w:r>
          </w:p>
        </w:tc>
      </w:tr>
      <w:tr>
        <w:trPr>
          <w:trHeight w:val="420" w:hRule="atLeast"/>
        </w:trPr>
        <w:tc>
          <w:tcPr>
            <w:tcW w:w="2262" w:type="dxa"/>
            <w:tcBorders/>
            <w:shd w:fill="009e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b w:val="false"/>
                <w:i w:val="false"/>
                <w:color w:val="ffffff"/>
                <w:sz w:val="21"/>
              </w:rPr>
              <w:t>Athlete Region</w:t>
            </w:r>
          </w:p>
        </w:tc>
        <w:tc>
          <w:tcPr>
            <w:tcW w:w="2206" w:type="dxa"/>
            <w:tcBorders/>
            <w:shd w:fill="009e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b w:val="false"/>
                <w:i w:val="false"/>
                <w:color w:val="ffffff"/>
                <w:sz w:val="21"/>
              </w:rPr>
              <w:t>Athlete Counter</w:t>
            </w:r>
          </w:p>
        </w:tc>
      </w:tr>
      <w:tr>
        <w:trPr>
          <w:trHeight w:val="360" w:hRule="atLeast"/>
        </w:trPr>
        <w:tc>
          <w:tcPr>
            <w:tcW w:w="2262" w:type="dxa"/>
            <w:tcBorders>
              <w:bottom w:val="single" w:color="dee6ed" w:sz="8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18"/>
              </w:rPr>
              <w:t>Asia</w:t>
            </w:r>
          </w:p>
        </w:tc>
        <w:tc>
          <w:tcPr>
            <w:tcW w:w="2206" w:type="dxa"/>
            <w:tcBorders>
              <w:bottom w:val="single" w:color="dee6ed" w:sz="8"/>
            </w:tcBorders>
            <w:shd w:fill="009eec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b w:val="false"/>
                <w:i w:val="false"/>
                <w:color w:val="ffffff"/>
                <w:sz w:val="18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2262" w:type="dxa"/>
            <w:tcBorders>
              <w:bottom w:val="single" w:color="dee6ed" w:sz="8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18"/>
              </w:rPr>
              <w:t>Australia</w:t>
            </w:r>
          </w:p>
        </w:tc>
        <w:tc>
          <w:tcPr>
            <w:tcW w:w="2206" w:type="dxa"/>
            <w:tcBorders>
              <w:bottom w:val="single" w:color="dee6ed" w:sz="8"/>
            </w:tcBorders>
            <w:shd w:fill="fdd80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b w:val="false"/>
                <w:i w:val="false"/>
                <w:color w:val="000000"/>
                <w:sz w:val="18"/>
              </w:rPr>
              <w:t>106</w:t>
            </w:r>
          </w:p>
        </w:tc>
      </w:tr>
      <w:tr>
        <w:trPr>
          <w:trHeight w:val="360" w:hRule="atLeast"/>
        </w:trPr>
        <w:tc>
          <w:tcPr>
            <w:tcW w:w="2262" w:type="dxa"/>
            <w:tcBorders>
              <w:bottom w:val="single" w:color="dee6ed" w:sz="8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18"/>
              </w:rPr>
              <w:t>Europe</w:t>
            </w:r>
          </w:p>
        </w:tc>
        <w:tc>
          <w:tcPr>
            <w:tcW w:w="2206" w:type="dxa"/>
            <w:tcBorders>
              <w:bottom w:val="single" w:color="dee6ed" w:sz="8"/>
            </w:tcBorders>
            <w:shd w:fill="009eec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b w:val="false"/>
                <w:i w:val="false"/>
                <w:color w:val="ffffff"/>
                <w:sz w:val="18"/>
              </w:rPr>
              <w:t>1,782</w:t>
            </w:r>
          </w:p>
        </w:tc>
      </w:tr>
      <w:tr>
        <w:trPr>
          <w:trHeight w:val="360" w:hRule="atLeast"/>
        </w:trPr>
        <w:tc>
          <w:tcPr>
            <w:tcW w:w="2262" w:type="dxa"/>
            <w:tcBorders>
              <w:bottom w:val="single" w:color="dee6ed" w:sz="8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18"/>
              </w:rPr>
              <w:t>Latin America</w:t>
            </w:r>
          </w:p>
        </w:tc>
        <w:tc>
          <w:tcPr>
            <w:tcW w:w="2206" w:type="dxa"/>
            <w:tcBorders>
              <w:bottom w:val="single" w:color="dee6ed" w:sz="8"/>
            </w:tcBorders>
            <w:shd w:fill="fdd80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b w:val="false"/>
                <w:i w:val="false"/>
                <w:color w:val="000000"/>
                <w:sz w:val="18"/>
              </w:rPr>
              <w:t>61</w:t>
            </w:r>
          </w:p>
        </w:tc>
      </w:tr>
      <w:tr>
        <w:trPr>
          <w:trHeight w:val="360" w:hRule="atLeast"/>
        </w:trPr>
        <w:tc>
          <w:tcPr>
            <w:tcW w:w="2262" w:type="dxa"/>
            <w:tcBorders>
              <w:bottom w:val="single" w:color="dee6ed" w:sz="8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18"/>
              </w:rPr>
              <w:t>North America</w:t>
            </w:r>
          </w:p>
        </w:tc>
        <w:tc>
          <w:tcPr>
            <w:tcW w:w="2206" w:type="dxa"/>
            <w:tcBorders>
              <w:bottom w:val="single" w:color="dee6ed" w:sz="8"/>
            </w:tcBorders>
            <w:shd w:fill="009eec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b w:val="false"/>
                <w:i w:val="false"/>
                <w:color w:val="ffffff"/>
                <w:sz w:val="18"/>
              </w:rPr>
              <w:t>627</w:t>
            </w:r>
          </w:p>
        </w:tc>
      </w:tr>
      <w:tr>
        <w:trPr>
          <w:trHeight w:val="360" w:hRule="atLeast"/>
        </w:trPr>
        <w:tc>
          <w:tcPr>
            <w:tcW w:w="2262" w:type="dxa"/>
            <w:tcBorders>
              <w:bottom w:val="single" w:color="dee6ed" w:sz="8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18"/>
              </w:rPr>
              <w:t>Sub Saharan Africa</w:t>
            </w:r>
          </w:p>
        </w:tc>
        <w:tc>
          <w:tcPr>
            <w:tcW w:w="2206" w:type="dxa"/>
            <w:tcBorders>
              <w:bottom w:val="single" w:color="dee6ed" w:sz="8"/>
            </w:tcBorders>
            <w:shd w:fill="fdd80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b w:val="false"/>
                <w:i w:val="false"/>
                <w:color w:val="000000"/>
                <w:sz w:val="18"/>
              </w:rPr>
              <w:t>31</w:t>
            </w:r>
          </w:p>
        </w:tc>
      </w:tr>
      <w:tr>
        <w:trPr>
          <w:trHeight w:val="345" w:hRule="atLeast"/>
        </w:trPr>
        <w:tc>
          <w:tcPr>
            <w:tcW w:w="2262" w:type="dxa"/>
            <w:tcBorders>
              <w:bottom w:val="single" w:color="dee6ed" w:sz="8"/>
            </w:tcBorders>
            <w:shd w:fill="f3f3f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/>
        </w:tc>
        <w:tc>
          <w:tcPr>
            <w:tcW w:w="2206" w:type="dxa"/>
            <w:tcBorders>
              <w:bottom w:val="single" w:color="dee6ed" w:sz="8"/>
            </w:tcBorders>
            <w:shd w:fill="f3f3f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b w:val="false"/>
                <w:i w:val="false"/>
                <w:color w:val="000000"/>
                <w:sz w:val="16"/>
              </w:rPr>
              <w:t>3,228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bottom w:val="single" w:color="999999" w:sz="8"/>
            </w:tcBorders>
            <w:shd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18"/>
              </w:rPr>
              <w:t>Not for Re-Sale Licence</w:t>
            </w:r>
          </w:p>
        </w:tc>
      </w:tr>
    </w:tbl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"/>
        <w:gridCol w:w="3831"/>
      </w:tblGrid>
      <w:tr>
        <w:trPr>
          <w:trHeight w:val="54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pict>
                <v:rect style="width:0;height:1.5pt" id="_x0000_i1025" o:hr="t" o:hrstd="t" o:hralign="center" stroked="f" fillcolor="#a0a0a0"/>
              </w:pict>
            </w:r>
          </w:p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9eec"/>
                <w:sz w:val="22"/>
              </w:rPr>
              <w:t>Conditional Format List</w:t>
            </w:r>
          </w:p>
        </w:tc>
      </w:tr>
      <w:tr>
        <w:trPr>
          <w:trHeight w:val="255" w:hRule="atLeast"/>
        </w:trPr>
        <w:tc>
          <w:tcPr>
            <w:tcW w:w="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9eec"/>
                <w:sz w:val="21"/>
              </w:rPr>
              <w:t>Cell</w:t>
            </w:r>
          </w:p>
        </w:tc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1"/>
              </w:rPr>
              <w:t>Athlete Counter</w:t>
            </w:r>
            <w:r>
              <w:rPr>
                <w:b w:val="false"/>
                <w:i w:val="false"/>
                <w:color w:val="000000"/>
                <w:sz w:val="21"/>
              </w:rPr>
              <w:t xml:space="preserve"> </w:t>
            </w:r>
            <w:r>
              <w:rPr>
                <w:b w:val="false"/>
                <w:i w:val="false"/>
                <w:color w:val="000000"/>
                <w:sz w:val="21"/>
              </w:rPr>
              <w:t>Greater than</w:t>
            </w:r>
            <w:r>
              <w:rPr>
                <w:b w:val="false"/>
                <w:i w:val="false"/>
                <w:color w:val="000000"/>
                <w:sz w:val="21"/>
              </w:rPr>
              <w:t xml:space="preserve"> </w:t>
            </w:r>
            <w:r>
              <w:rPr>
                <w:b w:val="false"/>
                <w:i w:val="false"/>
                <w:color w:val="000000"/>
                <w:sz w:val="21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fdd806"/>
                <w:sz w:val="21"/>
              </w:rPr>
              <w:t>Cell</w:t>
            </w:r>
          </w:p>
        </w:tc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1"/>
              </w:rPr>
              <w:t>Athlete Counter</w:t>
            </w:r>
            <w:r>
              <w:rPr>
                <w:b w:val="false"/>
                <w:i w:val="false"/>
                <w:color w:val="000000"/>
                <w:sz w:val="21"/>
              </w:rPr>
              <w:t xml:space="preserve"> </w:t>
            </w:r>
            <w:r>
              <w:rPr>
                <w:b w:val="false"/>
                <w:i w:val="false"/>
                <w:color w:val="000000"/>
                <w:sz w:val="21"/>
              </w:rPr>
              <w:t>Less than</w:t>
            </w:r>
            <w:r>
              <w:rPr>
                <w:b w:val="false"/>
                <w:i w:val="false"/>
                <w:color w:val="000000"/>
                <w:sz w:val="21"/>
              </w:rPr>
              <w:t xml:space="preserve"> </w:t>
            </w:r>
            <w:r>
              <w:rPr>
                <w:b w:val="false"/>
                <w:i w:val="false"/>
                <w:color w:val="000000"/>
                <w:sz w:val="21"/>
              </w:rPr>
              <w:t>599</w:t>
            </w:r>
          </w:p>
        </w:tc>
      </w:tr>
    </w:tbl>
    <w:bookmarkEnd w:id="0"/>
    <w:sectPr>
      <w:pgSz w:w="11908" w:h="16833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numbering.xml" Type="http://schemas.openxmlformats.org/officeDocument/2006/relationships/numbering" Id="rId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