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image/png" PartName="/word/media/document_image_rId3.png"/>
  <Override ContentType="image/png" PartName="/word/media/document_image_rId4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3e008d46" w14:textId="3e008d46">
      <w:pPr>
        <w:spacing w:after="0"/>
        <w:ind w:left="0"/>
        <w:jc w:val="left"/>
        <w15:collapsed w:val="false"/>
      </w:pPr>
      <w:bookmarkStart w:name="mainreport" w:id="0"/>
    </w:p>
    <w:tbl>
      <w:tblPr>
        <w:tblW w:w="0" w:type="auto"/>
        <w:tblCellSpacing w:w="10" w:type="dxa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4869"/>
      </w:tblGrid>
      <w:tr>
        <w:trPr>
          <w:trHeight w:val="315" w:hRule="atLeast"/>
        </w:trPr>
        <w:tc>
          <w:tcPr>
            <w:tcW w:w="4869" w:type="dxa"/>
            <w:tcBorders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666666"/>
                <w:sz w:val="24"/>
              </w:rPr>
              <w:t>Report 1</w:t>
            </w:r>
          </w:p>
        </w:tc>
      </w:tr>
      <w:tr>
        <w:trPr>
          <w:trHeight w:val="285" w:hRule="atLeast"/>
        </w:trPr>
        <w:tc>
          <w:tcPr>
            <w:tcW w:w="4869" w:type="dxa"/>
            <w:tcBorders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939393"/>
                <w:sz w:val="21"/>
              </w:rPr>
              <w:t>Incident Management, 16/3/2021 4:34 PM</w:t>
            </w:r>
          </w:p>
        </w:tc>
      </w:tr>
    </w:tbl>
    <w:p>
      <w:pPr>
        <w:spacing w:after="0"/>
        <w:ind w:left="0"/>
        <w:jc w:val="center"/>
      </w:pPr>
      <w:r>
        <w:drawing>
          <wp:inline distT="0" distB="0" distL="0" distR="0">
            <wp:extent cx="47625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center"/>
      </w:pPr>
      <w:r>
        <w:rPr>
          <w:b/>
          <w:i w:val="false"/>
          <w:color w:val="999999"/>
          <w:sz w:val="27"/>
        </w:rPr>
        <w:t>The max row limit has been reached.</w:t>
      </w:r>
    </w:p>
    <w:p>
      <w:pPr>
        <w:pBdr>
          <w:top w:space="4"/>
        </w:pBdr>
        <w:spacing w:after="0"/>
        <w:ind w:left="0"/>
        <w:jc w:val="center"/>
      </w:pPr>
      <w:r>
        <w:rPr>
          <w:b w:val="false"/>
          <w:i w:val="false"/>
          <w:color w:val="999999"/>
          <w:sz w:val="27"/>
        </w:rPr>
        <w:t>Data may have been truncated.</w:t>
      </w:r>
    </w:p>
    <w:p>
      <w:pPr>
        <w:spacing w:after="0"/>
        <w:ind w:left="0"/>
        <w:jc w:val="center"/>
      </w:pPr>
    </w:p>
    <w:tbl>
      <w:tblPr>
        <w:tblW w:w="0" w:type="auto"/>
        <w:tblCellSpacing w:w="0" w:type="dxa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23249"/>
      </w:tblGrid>
      <w:tr>
        <w:trPr>
          <w:trHeight w:val="9090" w:hRule="atLeast"/>
        </w:trPr>
        <w:tc>
          <w:tcPr>
            <w:tcW w:w="2324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20" w:type="dxa"/>
              <w:tblBorders>
                <w:top w:val="none"/>
                <w:left w:val="none"/>
                <w:bottom w:val="none"/>
                <w:right w:val="none"/>
                <w:insideH w:val="none"/>
                <w:insideV w:val="none"/>
              </w:tblBorders>
            </w:tblPr>
            <w:tblGrid>
              <w:gridCol w:w="16080"/>
            </w:tblGrid>
            <w:tr>
              <w:trPr>
                <w:trHeight w:val="9030" w:hRule="atLeast"/>
              </w:trPr>
              <w:tc>
                <w:tcPr>
                  <w:tcW w:w="16080" w:type="dxa"/>
                  <w:tcBorders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r>
                    <w:drawing>
                      <wp:inline distT="0" distB="0" distL="0" distR="0">
                        <wp:extent cx="5732780" cy="4299585"/>
                        <wp:effectExtent l="0" t="0" r="0" b="0"/>
                        <wp:docPr id="0" name="" descr=""/>
                        <wp:cNvGraphicFramePr>
                          <a:graphicFrameLocks noChangeAspect="true"/>
                        </wp:cNvGraphicFramePr>
                        <a:graphic>
                          <a:graphicData uri="http://schemas.openxmlformats.org/drawingml/2006/picture">
                            <pic:pic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32780" cy="42995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/>
        </w:tc>
      </w:tr>
      <w:tr>
        <w:trPr>
          <w:trHeight w:val="99555" w:hRule="atLeast"/>
        </w:trPr>
        <w:tc>
          <w:tcPr>
            <w:tcW w:w="2324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10" w:type="dxa"/>
              <w:tblInd w:w="115" w:type="dxa"/>
              <w:tblBorders>
                <w:top w:val="single" w:color="000000" w:sz="24"/>
                <w:left w:val="single" w:color="000000" w:sz="24"/>
                <w:bottom w:val="single" w:color="000000" w:sz="24"/>
                <w:right w:val="single" w:color="000000" w:sz="24"/>
                <w:insideH w:val="none"/>
                <w:insideV w:val="none"/>
              </w:tblBorders>
            </w:tblPr>
            <w:tblGrid>
              <w:gridCol w:w="2154"/>
              <w:gridCol w:w="1868"/>
              <w:gridCol w:w="2313"/>
              <w:gridCol w:w="2326"/>
              <w:gridCol w:w="2410"/>
              <w:gridCol w:w="4580"/>
              <w:gridCol w:w="1965"/>
              <w:gridCol w:w="1910"/>
              <w:gridCol w:w="1854"/>
              <w:gridCol w:w="1729"/>
            </w:tblGrid>
            <w:tr>
              <w:trPr>
                <w:trHeight w:val="285" w:hRule="atLeast"/>
              </w:trPr>
              <w:tc>
                <w:tcPr>
                  <w:tcW w:w="0" w:type="auto"/>
                  <w:gridSpan w:val="10"/>
                  <w:tcBorders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666666"/>
                      <w:sz w:val="24"/>
                    </w:rPr>
                    <w:t>Company: Bahlsen GmbH &amp; Co. KG</w:t>
                  </w:r>
                </w:p>
              </w:tc>
            </w:tr>
            <w:tr>
              <w:trPr>
                <w:trHeight w:val="1065" w:hRule="atLeast"/>
              </w:trPr>
              <w:tc>
                <w:tcPr>
                  <w:tcW w:w="2154" w:type="dxa"/>
                  <w:tcBorders/>
                  <w:shd w:fill="009eec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center"/>
                  </w:pPr>
                  <w:r>
                    <w:rPr>
                      <w:rFonts w:ascii="Arial"/>
                      <w:b w:val="false"/>
                      <w:i w:val="false"/>
                      <w:color w:val="ffffff"/>
                      <w:sz w:val="37"/>
                    </w:rPr>
                    <w:t>Incident ID</w:t>
                  </w:r>
                </w:p>
              </w:tc>
              <w:tc>
                <w:tcPr>
                  <w:tcW w:w="1868" w:type="dxa"/>
                  <w:tcBorders/>
                  <w:shd w:fill="009eec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center"/>
                  </w:pPr>
                  <w:r>
                    <w:rPr>
                      <w:rFonts w:ascii="Arial"/>
                      <w:b w:val="false"/>
                      <w:i w:val="false"/>
                      <w:color w:val="ffffff"/>
                      <w:sz w:val="37"/>
                    </w:rPr>
                    <w:t>Priority</w:t>
                  </w:r>
                </w:p>
              </w:tc>
              <w:tc>
                <w:tcPr>
                  <w:tcW w:w="2313" w:type="dxa"/>
                  <w:tcBorders/>
                  <w:shd w:fill="009eec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center"/>
                  </w:pPr>
                  <w:r>
                    <w:rPr>
                      <w:rFonts w:ascii="Arial"/>
                      <w:b w:val="false"/>
                      <w:i w:val="false"/>
                      <w:color w:val="ffffff"/>
                      <w:sz w:val="37"/>
                    </w:rPr>
                    <w:t>Submitter</w:t>
                  </w:r>
                </w:p>
              </w:tc>
              <w:tc>
                <w:tcPr>
                  <w:tcW w:w="2326" w:type="dxa"/>
                  <w:tcBorders/>
                  <w:shd w:fill="009eec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center"/>
                  </w:pPr>
                  <w:r>
                    <w:rPr>
                      <w:rFonts w:ascii="Arial"/>
                      <w:b w:val="false"/>
                      <w:i w:val="false"/>
                      <w:color w:val="ffffff"/>
                      <w:sz w:val="37"/>
                    </w:rPr>
                    <w:t>Assigned Group</w:t>
                  </w:r>
                </w:p>
              </w:tc>
              <w:tc>
                <w:tcPr>
                  <w:tcW w:w="2410" w:type="dxa"/>
                  <w:tcBorders/>
                  <w:shd w:fill="009eec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center"/>
                  </w:pPr>
                  <w:r>
                    <w:rPr>
                      <w:rFonts w:ascii="Arial"/>
                      <w:b w:val="false"/>
                      <w:i w:val="false"/>
                      <w:color w:val="ffffff"/>
                      <w:sz w:val="37"/>
                    </w:rPr>
                    <w:t>Customer Name</w:t>
                  </w:r>
                </w:p>
              </w:tc>
              <w:tc>
                <w:tcPr>
                  <w:tcW w:w="4580" w:type="dxa"/>
                  <w:tcBorders/>
                  <w:shd w:fill="009eec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center"/>
                  </w:pPr>
                  <w:r>
                    <w:rPr>
                      <w:rFonts w:ascii="Arial"/>
                      <w:b w:val="false"/>
                      <w:i w:val="false"/>
                      <w:color w:val="ffffff"/>
                      <w:sz w:val="37"/>
                    </w:rPr>
                    <w:t>Summary</w:t>
                  </w:r>
                </w:p>
              </w:tc>
              <w:tc>
                <w:tcPr>
                  <w:tcW w:w="1965" w:type="dxa"/>
                  <w:tcBorders/>
                  <w:shd w:fill="009eec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center"/>
                  </w:pPr>
                  <w:r>
                    <w:rPr>
                      <w:rFonts w:ascii="Arial"/>
                      <w:b w:val="false"/>
                      <w:i w:val="false"/>
                      <w:color w:val="ffffff"/>
                      <w:sz w:val="37"/>
                    </w:rPr>
                    <w:t>Service Type</w:t>
                  </w:r>
                </w:p>
              </w:tc>
              <w:tc>
                <w:tcPr>
                  <w:tcW w:w="1910" w:type="dxa"/>
                  <w:tcBorders/>
                  <w:shd w:fill="009eec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center"/>
                  </w:pPr>
                  <w:r>
                    <w:rPr>
                      <w:rFonts w:ascii="Arial"/>
                      <w:b w:val="false"/>
                      <w:i w:val="false"/>
                      <w:color w:val="ffffff"/>
                      <w:sz w:val="37"/>
                    </w:rPr>
                    <w:t>Submit Date</w:t>
                  </w:r>
                </w:p>
              </w:tc>
              <w:tc>
                <w:tcPr>
                  <w:tcW w:w="1854" w:type="dxa"/>
                  <w:tcBorders/>
                  <w:shd w:fill="009eec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center"/>
                  </w:pPr>
                  <w:r>
                    <w:rPr>
                      <w:rFonts w:ascii="Arial"/>
                      <w:b w:val="false"/>
                      <w:i w:val="false"/>
                      <w:color w:val="ffffff"/>
                      <w:sz w:val="37"/>
                    </w:rPr>
                    <w:t>Closed Date</w:t>
                  </w:r>
                </w:p>
              </w:tc>
              <w:tc>
                <w:tcPr>
                  <w:tcW w:w="1729" w:type="dxa"/>
                  <w:tcBorders/>
                  <w:shd w:fill="009eec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center"/>
                  </w:pPr>
                  <w:r>
                    <w:rPr>
                      <w:rFonts w:ascii="Arial"/>
                      <w:b w:val="false"/>
                      <w:i w:val="false"/>
                      <w:color w:val="ffffff"/>
                      <w:sz w:val="37"/>
                    </w:rPr>
                    <w:t>Impact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INC000000006538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Medium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wefwe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Restoration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25/09/2017 7:46 AM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3-Component Failure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INC000000006666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High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asfdasf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Restoration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25/09/2017 9:34 AM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2-Partial System Failure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INC000000007125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'Desktop AutoCAD'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29/09/2017 12:43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INC000000007126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'Desktop AutoCAD'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29/09/2017 12:43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INC000000007131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'Desktop AutoCAD'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29/09/2017 12:46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INC000000007132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'Desktop AutoCAD'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29/09/2017 12:46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INC000000007157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'Desktop AutoCAD'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29/09/2017 1:14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INC000000007158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'Desktop AutoCAD'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29/09/2017 1:18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INC000000007432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RAP Management Team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'Desktop AutoCAD'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29/09/2017 3:54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INC000000007433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RAP Management Team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'Desktop AutoCAD'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29/09/2017 3:54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INC000000007434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RAP Management Team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'Desktop AutoCAD'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29/09/2017 3:54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INC000000007435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'Desktop AutoCAD'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29/09/2017 3:55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INC000000007436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'Desktop AutoCAD'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01/10/2017 1:46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INC000000007516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'Desktop AutoCAD'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04/10/2017 8:56 AM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INC000000008101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BAH_AOT_Template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20/11/2017 10:52 AM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INC000000008105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Request: Citrix ShareFile User for TDS, Hrmgr Deutsch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20/11/2017 3:28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INC000000008106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Request: Citrix ShareFile User Cancel for TDS, Hrmgr Deutsch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20/11/2017 4:09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INC000000008107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Englisch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Request: Citrix ShareFile User for TDS, Hrmgr Englisch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20/11/2017 4:10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INC000000008108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Englisch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 DMZ Account for TDS, Hrmgr Englisch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20/11/2017 5:00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INC000000008109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Englisch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 Implementation of Fax solution for e-mail (Retarus Fax) for TDS, Hrmgr Englisch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20/11/2017 8:07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INC000000008110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 Implementation of Fax solution for e-mail (Retarus Fax) for TDS, Hrmgr Deutsch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21/11/2017 11:22 AM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INC000000008111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Automation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AAAAAAAAAAAAAAAAAAAAABBBB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21/11/2017 11:55 AM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INC000000008112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Automation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AAAAAAAAAAAAAAAAAAAAABBBB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21/11/2017 12:09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INC000000008113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Automation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 Implementation of Fax solution for e-mail (Retarus Fax) for TDS, Hrmgr Deutsch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21/11/2017 12:11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INC000000008114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Automation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 Implementation of Fax solution for e-mail (Retarus Fax) for TDS, Hrmgr Deutsch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21/11/2017 12:46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INC000000008115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Automation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 Implementation of Fax solution for e-mail (Retarus Fax) for TDS, Hrmgr Deutsch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21/11/2017 12:46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INC000000008116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Automation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 Implementation of Fax solution for e-mail (Retarus Fax) for TDS, Hrmgr Deutsch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21/11/2017 12:53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INC000000008117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Automation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 Implementation of Fax solution for e-mail (Retarus Fax) for TDS, Hrmgr Deutsch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21/11/2017 1:06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INC000000008118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Automation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 Implementation of Fax solution for e-mail (Retarus Fax) for TDS, Hrmgr Deutsch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21/11/2017 1:10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INC000000008123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Automation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 Implementation of Fax solution for e-mail (Retarus Fax) for TDS, Hrmgr Deutsch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21/11/2017 1:12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INC000000008136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Automation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 Implementation of Fax solution for e-mail (Retarus Fax) for TDS, Hrmgr Deutsch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21/11/2017 1:28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INC000000008137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Automation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 Implementation of Fax solution for e-mail (Retarus Fax) for TDS, Hrmgr Deutsch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21/11/2017 1:31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INC000000008138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Automation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 Implementation of Fax solution for e-mail (Retarus Fax) for TDS, Hrmgr Deutsch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21/11/2017 1:32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INC000000008139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Automation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 Implementation of Fax solution for e-mail (Retarus Fax) for TDS, Hrmgr Deutsch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21/11/2017 1:32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INC000000008156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Automation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 Implementation of Fax solution for e-mail (Retarus Fax) for TDS, Hrmgr Deutsch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21/11/2017 1:35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INC000000008157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Automation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 Implementation of Fax solution for e-mail (Retarus Fax) for TDS, Hrmgr Deutsch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21/11/2017 1:37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INC000000008158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Automation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 Implementation of Fax solution for e-mail (Retarus Fax) for TDS, Hrmgr Deutsch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21/11/2017 1:40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INC000000008159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Automation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 Implementation of Fax solution for e-mail (Retarus Fax) for TDS, Hrmgr Deutsch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21/11/2017 1:44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INC000000008160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Automation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 Implementation of Fax solution for e-mail (Retarus Fax) for TDS, Hrmgr Deutsch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21/11/2017 1:47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INC000000008163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 Implementation of Fax solution for e-mail (Retarus Fax) for TDS, Hrmgr Deutsch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21/11/2017 2:01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INC000000008222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'Reallocate Computer'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27/11/2017 1:20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INC000000008223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'Reallocate Computer'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27/11/2017 1:25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INC000000008224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'Reallocate Computer'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27/11/2017 1:29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INC000000008225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'Reallocate Computer'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27/11/2017 1:30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INC000000008226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'Reallocate Computer'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27/11/2017 1:34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INC000000008227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'Reallocate Computer'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27/11/2017 1:35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INC000000008228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'Reallocate Computer'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27/11/2017 1:38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INC000000008230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'Change notes owner'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27/11/2017 3:07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INC000000008231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'Change directory owner'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27/11/2017 4:33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INC000000008232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'Change name for employee'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27/11/2017 4:51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INC000000008233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'Change name for employee'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27/11/2017 4:52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INC000000008234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'MDM-Account iOS cancel'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27/11/2017 4:59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INC000000008235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'MDM-Account iOS cancel'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27/11/2017 5:52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INC000000008236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'MDM-Account iOS cancel'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27/11/2017 5:53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INC000000008237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'Employee Discharge'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27/11/2017 5:58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INC000000008239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Request: Directory Permission for TDS, Hrmgr Deutsch / Service Def. ID: 000000000020316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29/11/2017 2:47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INC000000008240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Englisch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Request: Internet Access for TDS, Hrmgr Englisch / Service Def. ID: 000000000022029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29/11/2017 3:15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INC000000008245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Request: Internet Access for TDS, Hrmgr Deutsch / Service Def. ID: 000000000022029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01/12/2017 2:30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INC000000008246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Automation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BAH_AOT_Template_BAO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01/12/2017 4:50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INC000000008247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Automation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BAH_AOT_Template_BAO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04/12/2017 12:34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INC000000008248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BAH_AOT_Template_BAO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04/12/2017 12:46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INC000000008303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BAH_AOT_Template_BAO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06/12/2017 11:14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INC000000008304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Request: New directory for TDS, Hrmgr Deutsch / Service Def. ID: 000000000022049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06/12/2017 11:34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INC000000008305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Request: New directory for TDS, Hrmgr Deutsch / Service Def. ID: 000000000022049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06/12/2017 11:44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INC000000008309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Request: New directory for TDS, Hrmgr Deutsch / Service Def. ID: 000000000022049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07/12/2017 10:05 AM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INC000000008312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Englisch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Request: MDM-Account iOS order for: TDS, Hrmgr Englisch / Service Def.-ID: 000000000024619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07/12/2017 10:53 AM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INC000000008313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Request: VPN Access for TDS, Hrmgr Deutsch / Service Def. ID: 000000000022029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08/12/2017 12:21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INC000000008316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Request: Software Provisioning for TDS, Hrmgr Deutsch/ Service Def. ID: 000000000020317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08/12/2017 7:03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INC000000008317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 xml:space="preserve">Request: Software Provisioning for TDS, Hrmgr Deutsch000000000020317 / Service Def. ID: 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08/12/2017 7:06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INC000000008519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'Neuer Notes Account'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21/12/2017 1:40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INC000000009004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Request: AD-Synchronisation bestellen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09/01/2018 3:35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INC000000009005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Request: AD-Synchronisation bestellen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09/01/2018 3:37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INC000000009006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Request: AD-Synchronisation bestellen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09/01/2018 3:38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INC000000009117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Request: Directory Permission for TDS, Hrmgr Deutsch / Service Def. ID: 000000000020316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12:43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31/08/2018 12:00 AM</w:t>
                  </w:r>
                </w:p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INC000000009118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'Drucker HP LaserjetM506DN mit carepack 3Y NBD'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12:43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31/08/2018 12:00 AM</w:t>
                  </w:r>
                </w:p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INC000000009119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'Drucker HP OfficeJet Pro 8210 ohne Garantie'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12:44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31/08/2018 12:00 AM</w:t>
                  </w:r>
                </w:p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INC000000009120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'Mitarbeiteraustritt'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12:44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12/05/2018 12:00 AM</w:t>
                  </w:r>
                </w:p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INC000000009121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'Erste Batterie E736 / E734'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12:45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INC000000009122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'Erste Batterie U727'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12:45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INC000000009123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'Externe Tastatur'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12:48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31/08/2018 12:00 AM</w:t>
                  </w:r>
                </w:p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INC000000009124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'Externe Festplatte USB'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12:49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31/08/2018 12:00 AM</w:t>
                  </w:r>
                </w:p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INC000000009125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Allgemeiner Service Request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12:50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INC000000009126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 Implementation of Fax solution for e-mail (Retarus Fax) for TDS, Hrmgr Deutsch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12:51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INC000000009127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Request: Internet Access for TDS, Hrmgr Deutsch / Service Def. ID: 000000000022029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12:51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31/08/2018 12:00 AM</w:t>
                  </w:r>
                </w:p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INC000000009128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'Notebookschloss Kensington'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12:51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31/08/2018 12:00 AM</w:t>
                  </w:r>
                </w:p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INC000000009129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'MDM-Account iOS abbestellen'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12:52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31/08/2018 12:00 AM</w:t>
                  </w:r>
                </w:p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INC000000009130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Request: MDM-Account iOS order for: TDS, Hrmgr Deutsch / Service Def.-ID: 000000000024619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12:52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31/08/2018 12:00 AM</w:t>
                  </w:r>
                </w:p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INC000000009131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'Maus'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12:52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31/08/2018 12:00 AM</w:t>
                  </w:r>
                </w:p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INC000000009132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'Monitor 22 zoll'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12:53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31/08/2018 12:00 AM</w:t>
                  </w:r>
                </w:p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INC000000009133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'Monitor 27 Zoll'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12:54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31/08/2018 12:00 AM</w:t>
                  </w:r>
                </w:p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INC000000009134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'Netzteil für E736 + U727 + Netzkabel 3adrig'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12:55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INC000000009135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Request: New Directory for TDS, Hrmgr Deutsch / Service Def. ID: 000000000022049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1:09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INC000000009136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'Neuer Notes Account'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1:09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31/08/2018 12:00 AM</w:t>
                  </w:r>
                </w:p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INC000000009137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Automation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Request: New personal LAN-Account (ADS) for TDS, Hrmgr Deutsch / Service Def. ID: 000000000020315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1:11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INC000000009138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Automation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Request: New technical LAN-Account (ADS) for TDS, Hrmgr Deutsch / Service Def. ID: 000000000020315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1:13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INC000000009139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'Notebook CAD'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1:13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31/08/2018 12:00 AM</w:t>
                  </w:r>
                </w:p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INC000000009140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'Notebook E736'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1:14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31/08/2018 12:00 AM</w:t>
                  </w:r>
                </w:p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INC000000009141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'Notebook U727'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1:14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INC000000009142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Service Notes Database Permission for TDS, Hrmgr Deutsch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1:14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12/05/2018 12:00 AM</w:t>
                  </w:r>
                </w:p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21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INC000000009143</w:t>
                  </w:r>
                </w:p>
              </w:tc>
              <w:tc>
                <w:tcPr>
                  <w:tcW w:w="1868" w:type="dxa"/>
                  <w:tcBorders>
                    <w:top w:val="single" w:color="333333" w:sz="24"/>
                    <w:left w:val="single" w:color="333333" w:sz="24"/>
                    <w:bottom w:val="single" w:color="333333" w:sz="24"/>
                    <w:right w:val="single" w:color="333333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Low</w:t>
                  </w:r>
                </w:p>
              </w:tc>
              <w:tc>
                <w:tcPr>
                  <w:tcW w:w="2313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bah-tdshrmgrd</w:t>
                  </w:r>
                </w:p>
              </w:tc>
              <w:tc>
                <w:tcPr>
                  <w:tcW w:w="2326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Fujitsu Service Desk</w:t>
                  </w:r>
                </w:p>
              </w:tc>
              <w:tc>
                <w:tcPr>
                  <w:tcW w:w="24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Hrmgr Deutsch TDS</w:t>
                  </w:r>
                </w:p>
              </w:tc>
              <w:tc>
                <w:tcPr>
                  <w:tcW w:w="458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Item 'Portreplikator-Kit für U727 ' for Hrmgr Deutsch TDS</w:t>
                  </w:r>
                </w:p>
              </w:tc>
              <w:tc>
                <w:tcPr>
                  <w:tcW w:w="1965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User Service Request</w:t>
                  </w:r>
                </w:p>
              </w:tc>
              <w:tc>
                <w:tcPr>
                  <w:tcW w:w="1910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10/01/2018 1:14 PM</w:t>
                  </w:r>
                </w:p>
              </w:tc>
              <w:tc>
                <w:tcPr>
                  <w:tcW w:w="1854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/>
              </w:tc>
              <w:tc>
                <w:tcPr>
                  <w:tcW w:w="1729" w:type="dxa"/>
                  <w:tcBorders>
                    <w:top w:val="single" w:color="000000" w:sz="24"/>
                    <w:left w:val="single" w:color="000000" w:sz="24"/>
                    <w:bottom w:val="single" w:color="000000" w:sz="24"/>
                    <w:right w:val="single" w:color="000000" w:sz="24"/>
                  </w:tcBorders>
                  <w:tcMar>
                    <w:top w:w="75" w:type="dxa"/>
                    <w:left w:w="60" w:type="dxa"/>
                    <w:bottom w:w="75" w:type="dxa"/>
                    <w:right w:w="60" w:type="dxa"/>
                  </w:tcMar>
                  <w:vAlign w:val="center"/>
                </w:tcPr>
                <w:p>
                  <w:pPr>
                    <w:spacing w:after="0"/>
                    <w:ind w:left="0"/>
                    <w:jc w:val="left"/>
                  </w:pPr>
                  <w:r>
                    <w:rPr>
                      <w:rFonts w:ascii="Arial"/>
                      <w:b w:val="false"/>
                      <w:i w:val="false"/>
                      <w:color w:val="000000"/>
                      <w:sz w:val="18"/>
                    </w:rPr>
                    <w:t>4-Performance Issue</w:t>
                  </w:r>
                </w:p>
              </w:tc>
            </w:tr>
          </w:tbl>
          <w:p/>
        </w:tc>
      </w:tr>
    </w:tbl>
    <w:bookmarkEnd w:id="0"/>
    <w:sectPr>
      <w:headerReference w:type="default" r:id="rId5"/>
      <w:footerReference w:type="default" r:id="rId6"/>
      <w:pgSz w:w="11908" w:h="16833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tbl>
    <w:tblPr>
      <w:tblStyle w:val="TableGrid"/>
      <w:tblW w:w="0" w:type="auto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3009"/>
      <w:gridCol w:w="3009"/>
      <w:gridCol w:w="3009"/>
    </w:tblGrid>
    <w:tr>
      <w:tc>
        <w:tcPr>
          <w:tcW w:w="3009" w:type="dxa"/>
        </w:tcPr>
        <w:p/>
      </w:tc>
      <w:tc>
        <w:tcPr>
          <w:tcW w:w="3009" w:type="dxa"/>
        </w:tcPr>
        <w:p/>
      </w:tc>
      <w:tc>
        <w:tcPr>
          <w:tcW w:w="3009" w:type="dxa"/>
        </w:tcPr>
        <w:p/>
      </w:tc>
    </w:tr>
  </w:tbl>
</w:ftr>
</file>

<file path=word/header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tbl>
    <w:tblPr>
      <w:tblStyle w:val="TableGrid"/>
      <w:tblW w:w="0" w:type="auto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3009"/>
      <w:gridCol w:w="3009"/>
      <w:gridCol w:w="3009"/>
    </w:tblGrid>
    <w:tr>
      <w:tc>
        <w:tcPr>
          <w:tcW w:w="3009" w:type="dxa"/>
        </w:tcPr>
        <w:p/>
      </w:tc>
      <w:tc>
        <w:tcPr>
          <w:tcW w:w="3009" w:type="dxa"/>
        </w:tcPr>
        <w:p/>
      </w:tc>
      <w:tc>
        <w:tcPr>
          <w:tcW w:w="3009" w:type="dxa"/>
        </w:tcPr>
        <w:p/>
        <w:p>
          <w:pPr>
            <w:jc w:val="right"/>
          </w:pPr>
          <w:fldSimple w:instr=" PAGE \* MERGEFORMAT ">
            <w:r>
              <w:rPr>
                <w:noProof/>
              </w:rPr>
              <w:t>1</w:t>
            </w:r>
          </w:fldSimple>
        </w:p>
      </w:tc>
    </w:tr>
  </w:tbl>
</w:hdr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abstractNum w:abstractNumId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tru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tru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tru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tru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tru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tru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tru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tru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true">
      <w:start w:val="1"/>
      <w:numFmt w:val="lowerLetter"/>
      <w:lvlText w:val="%2."/>
      <w:lvlJc w:val="left"/>
      <w:pPr>
        <w:ind w:left="1440" w:hanging="360"/>
      </w:pPr>
    </w:lvl>
    <w:lvl w:ilvl="2" w:tplc="0C09001B" w:tentative="true">
      <w:start w:val="1"/>
      <w:numFmt w:val="lowerRoman"/>
      <w:lvlText w:val="%3."/>
      <w:lvlJc w:val="right"/>
      <w:pPr>
        <w:ind w:left="2160" w:hanging="180"/>
      </w:pPr>
    </w:lvl>
    <w:lvl w:ilvl="3" w:tplc="0C09000F" w:tentative="true">
      <w:start w:val="1"/>
      <w:numFmt w:val="decimal"/>
      <w:lvlText w:val="%4."/>
      <w:lvlJc w:val="left"/>
      <w:pPr>
        <w:ind w:left="2880" w:hanging="360"/>
      </w:pPr>
    </w:lvl>
    <w:lvl w:ilvl="4" w:tplc="0C090019" w:tentative="true">
      <w:start w:val="1"/>
      <w:numFmt w:val="lowerLetter"/>
      <w:lvlText w:val="%5."/>
      <w:lvlJc w:val="left"/>
      <w:pPr>
        <w:ind w:left="3600" w:hanging="360"/>
      </w:pPr>
    </w:lvl>
    <w:lvl w:ilvl="5" w:tplc="0C09001B" w:tentative="true">
      <w:start w:val="1"/>
      <w:numFmt w:val="lowerRoman"/>
      <w:lvlText w:val="%6."/>
      <w:lvlJc w:val="right"/>
      <w:pPr>
        <w:ind w:left="4320" w:hanging="180"/>
      </w:pPr>
    </w:lvl>
    <w:lvl w:ilvl="6" w:tplc="0C09000F" w:tentative="true">
      <w:start w:val="1"/>
      <w:numFmt w:val="decimal"/>
      <w:lvlText w:val="%7."/>
      <w:lvlJc w:val="left"/>
      <w:pPr>
        <w:ind w:left="5040" w:hanging="360"/>
      </w:pPr>
    </w:lvl>
    <w:lvl w:ilvl="7" w:tplc="0C090019" w:tentative="true">
      <w:start w:val="1"/>
      <w:numFmt w:val="lowerLetter"/>
      <w:lvlText w:val="%8."/>
      <w:lvlJc w:val="left"/>
      <w:pPr>
        <w:ind w:left="5760" w:hanging="360"/>
      </w:pPr>
    </w:lvl>
    <w:lvl w:ilvl="8" w:tplc="0C09001B" w:tentative="tru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numbering.xml" Type="http://schemas.openxmlformats.org/officeDocument/2006/relationships/numbering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    <Relationship Target="header.xml" Type="http://schemas.openxmlformats.org/officeDocument/2006/relationships/header" Id="rId5"/>
    <Relationship Target="footer.xml" Type="http://schemas.openxmlformats.org/officeDocument/2006/relationships/footer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